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6026B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#ИринаВолк: «В социальных сетях и мессенджерах провокаторы могут склонять россиян к террористической деятельности и другим серьезным преступлениям. Особенно уязвимой категорией являются подростки и молодежь.</w:t>
      </w:r>
    </w:p>
    <w:p w14:paraId="3A879E49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D02112" w14:textId="23CC42FB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 xml:space="preserve"> Для вовлечения юных граждан в экстремистскую и террористическую деятельность злоумышленники опираются на социальные сети и мессенджеры, основной аудиторией которых является молодежь.</w:t>
      </w:r>
    </w:p>
    <w:p w14:paraId="6E91A579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860F90" w14:textId="0969B54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Соцсети позволяют провокаторам свободно собирать информацию о потенциальных жертвах и анализировать личные страницы, выбирая тех, кто демонстрирует активность, определенные политические, религиозные или иные взгляды, но не имеет четких личностных позиций.</w:t>
      </w:r>
    </w:p>
    <w:p w14:paraId="2AA4E230" w14:textId="375C230F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 xml:space="preserve"> Вместе с коллегами из УБК МВД России мы подготовили ряд рекомендаций, которые помогут защитить ваших детей от пагубного влияния так называемых «вербовщиков», - сообщила #ОфициальныйПредставительМВДРоссии.</w:t>
      </w:r>
    </w:p>
    <w:p w14:paraId="12860390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4360AA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РОДИТЕЛЯМ ВАЖНО:</w:t>
      </w:r>
    </w:p>
    <w:p w14:paraId="45E019D2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4B72BE" w14:textId="72CFA000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заранее проинформировать детей и подростков обо всех возможных рисках и угрозах сети Интернет;</w:t>
      </w:r>
    </w:p>
    <w:p w14:paraId="067DBA9E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6CFFD7" w14:textId="355D18EE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научить ребенка не отвечать на сомнительные предложения и сообщения в социальных сетях;</w:t>
      </w:r>
    </w:p>
    <w:p w14:paraId="109F96AD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642DD5" w14:textId="2832DED1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спрашивать или аккуратно проверять с кем ведёт переписку ребёнок в личных сообщениях;</w:t>
      </w:r>
    </w:p>
    <w:p w14:paraId="7F3F2D0D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B04269" w14:textId="55B31417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обращать внимание на поведение и новые интересы ребенка;</w:t>
      </w:r>
    </w:p>
    <w:p w14:paraId="45F08532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329AD8" w14:textId="1B1C7641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обращать внимание, если ребенок в реальной жизни выполняет задания, полученные в Интернете, так называемые «челленджи». Они могут содержать опасные для здоровья действия;</w:t>
      </w:r>
    </w:p>
    <w:p w14:paraId="2B6B157B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23CE53" w14:textId="2F3C03E0" w:rsidR="00933FDC" w:rsidRPr="00933FDC" w:rsidRDefault="00933FDC" w:rsidP="00933FD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поддерживать контакты с друзьями и одноклассниками ребенка, а также их родителями.</w:t>
      </w:r>
    </w:p>
    <w:p w14:paraId="66AF1A4B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0AEC6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КАК РЕАГИРОВАТЬ ПОДРОСТКУ:</w:t>
      </w:r>
    </w:p>
    <w:p w14:paraId="578DC19D" w14:textId="77777777" w:rsidR="00933FDC" w:rsidRPr="00933FDC" w:rsidRDefault="00933FDC" w:rsidP="00933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497C26" w14:textId="760092A6" w:rsidR="00933FDC" w:rsidRPr="00933FDC" w:rsidRDefault="00933FDC" w:rsidP="00933FD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сообщать о любых подозрительных предложениях и новых знакомых родителям или педагогам;</w:t>
      </w:r>
    </w:p>
    <w:p w14:paraId="0A761B50" w14:textId="3DEE11D7" w:rsidR="00012E19" w:rsidRPr="00933FDC" w:rsidRDefault="00933FDC" w:rsidP="00933FD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FDC">
        <w:rPr>
          <w:rFonts w:ascii="Times New Roman" w:hAnsi="Times New Roman" w:cs="Times New Roman"/>
          <w:sz w:val="28"/>
          <w:szCs w:val="28"/>
        </w:rPr>
        <w:t>сообщить в правоохранительные органы (тел. 102).</w:t>
      </w:r>
    </w:p>
    <w:sectPr w:rsidR="00012E19" w:rsidRPr="00933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25B35"/>
    <w:multiLevelType w:val="hybridMultilevel"/>
    <w:tmpl w:val="F65A7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054C6"/>
    <w:multiLevelType w:val="hybridMultilevel"/>
    <w:tmpl w:val="AD6EE73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E19"/>
    <w:rsid w:val="00012E19"/>
    <w:rsid w:val="0093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5C2E"/>
  <w15:chartTrackingRefBased/>
  <w15:docId w15:val="{B047A3F6-00E4-47AC-868D-975031C0A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2024-03-26T04:25:00Z</dcterms:created>
  <dcterms:modified xsi:type="dcterms:W3CDTF">2024-03-26T04:30:00Z</dcterms:modified>
</cp:coreProperties>
</file>